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37" w:type="pct"/>
        <w:jc w:val="center"/>
        <w:tblInd w:w="-855" w:type="dxa"/>
        <w:tblLook w:val="04A0"/>
      </w:tblPr>
      <w:tblGrid>
        <w:gridCol w:w="10604"/>
      </w:tblGrid>
      <w:tr w:rsidR="00AC0E9E" w:rsidRPr="00B86F74" w:rsidTr="00AC0E9E">
        <w:trPr>
          <w:trHeight w:val="432"/>
          <w:jc w:val="center"/>
        </w:trPr>
        <w:tc>
          <w:tcPr>
            <w:tcW w:w="5000" w:type="pct"/>
            <w:vAlign w:val="center"/>
          </w:tcPr>
          <w:p w:rsidR="00AC0E9E" w:rsidRPr="00864F93" w:rsidRDefault="00AC0E9E" w:rsidP="00AD24BB">
            <w:pPr>
              <w:spacing w:before="120" w:line="360" w:lineRule="auto"/>
              <w:rPr>
                <w:rFonts w:asciiTheme="minorHAnsi" w:hAnsiTheme="minorHAnsi" w:cs="Arial"/>
              </w:rPr>
            </w:pPr>
            <w:r w:rsidRPr="00864F93">
              <w:rPr>
                <w:rFonts w:asciiTheme="minorHAnsi" w:hAnsiTheme="minorHAnsi" w:cs="Arial"/>
                <w:b/>
              </w:rPr>
              <w:t>Content Objective(s):</w:t>
            </w:r>
            <w:r w:rsidR="00CA4872" w:rsidRPr="00864F93">
              <w:rPr>
                <w:rFonts w:asciiTheme="minorHAnsi" w:hAnsiTheme="minorHAnsi" w:cs="Arial"/>
                <w:b/>
              </w:rPr>
              <w:t xml:space="preserve"> </w:t>
            </w:r>
            <w:r w:rsidR="00CA4872" w:rsidRPr="00864F93">
              <w:rPr>
                <w:rFonts w:asciiTheme="minorHAnsi" w:hAnsiTheme="minorHAnsi" w:cs="Arial"/>
              </w:rPr>
              <w:t xml:space="preserve">Students will learn </w:t>
            </w:r>
            <w:r w:rsidR="00176741">
              <w:rPr>
                <w:rFonts w:asciiTheme="minorHAnsi" w:hAnsiTheme="minorHAnsi" w:cs="Arial"/>
              </w:rPr>
              <w:t xml:space="preserve">to add </w:t>
            </w:r>
            <w:r w:rsidR="008B74F6">
              <w:rPr>
                <w:rFonts w:asciiTheme="minorHAnsi" w:hAnsiTheme="minorHAnsi" w:cs="Arial"/>
              </w:rPr>
              <w:t>money.</w:t>
            </w:r>
          </w:p>
        </w:tc>
      </w:tr>
      <w:tr w:rsidR="00AC0E9E" w:rsidRPr="00B86F74" w:rsidTr="00AC0E9E">
        <w:trPr>
          <w:trHeight w:val="432"/>
          <w:jc w:val="center"/>
        </w:trPr>
        <w:tc>
          <w:tcPr>
            <w:tcW w:w="5000" w:type="pct"/>
            <w:vAlign w:val="center"/>
          </w:tcPr>
          <w:p w:rsidR="00AC0E9E" w:rsidRPr="00864F93" w:rsidRDefault="00AC0E9E" w:rsidP="00AD24BB">
            <w:pPr>
              <w:spacing w:before="120" w:line="360" w:lineRule="auto"/>
              <w:rPr>
                <w:rFonts w:asciiTheme="minorHAnsi" w:hAnsiTheme="minorHAnsi" w:cs="Arial"/>
              </w:rPr>
            </w:pPr>
            <w:r w:rsidRPr="00864F93">
              <w:rPr>
                <w:rFonts w:asciiTheme="minorHAnsi" w:hAnsiTheme="minorHAnsi" w:cs="Arial"/>
                <w:b/>
              </w:rPr>
              <w:t>Literacy Performance Objective(s):</w:t>
            </w:r>
            <w:r w:rsidR="00CA4872" w:rsidRPr="00864F93">
              <w:rPr>
                <w:rFonts w:asciiTheme="minorHAnsi" w:hAnsiTheme="minorHAnsi" w:cs="Arial"/>
              </w:rPr>
              <w:t xml:space="preserve"> </w:t>
            </w:r>
            <w:r w:rsidR="00B02202" w:rsidRPr="00864F93">
              <w:rPr>
                <w:rFonts w:asciiTheme="minorHAnsi" w:hAnsiTheme="minorHAnsi" w:cs="Arial"/>
              </w:rPr>
              <w:t xml:space="preserve">Students will be able to </w:t>
            </w:r>
            <w:r w:rsidR="00176741">
              <w:rPr>
                <w:rFonts w:asciiTheme="minorHAnsi" w:hAnsiTheme="minorHAnsi" w:cs="Arial"/>
              </w:rPr>
              <w:t xml:space="preserve">add coins; penny through </w:t>
            </w:r>
            <w:r w:rsidR="008B74F6">
              <w:rPr>
                <w:rFonts w:asciiTheme="minorHAnsi" w:hAnsiTheme="minorHAnsi" w:cs="Arial"/>
              </w:rPr>
              <w:t>a quarter, and $1 t</w:t>
            </w:r>
            <w:r w:rsidR="00176741">
              <w:rPr>
                <w:rFonts w:asciiTheme="minorHAnsi" w:hAnsiTheme="minorHAnsi" w:cs="Arial"/>
              </w:rPr>
              <w:t>hrough</w:t>
            </w:r>
            <w:r w:rsidR="008B74F6">
              <w:rPr>
                <w:rFonts w:asciiTheme="minorHAnsi" w:hAnsiTheme="minorHAnsi" w:cs="Arial"/>
              </w:rPr>
              <w:t xml:space="preserve"> $10 using worksheets, </w:t>
            </w:r>
            <w:r w:rsidR="00176741">
              <w:rPr>
                <w:rFonts w:asciiTheme="minorHAnsi" w:hAnsiTheme="minorHAnsi" w:cs="Arial"/>
              </w:rPr>
              <w:t>games,</w:t>
            </w:r>
            <w:r w:rsidR="008B74F6">
              <w:rPr>
                <w:rFonts w:asciiTheme="minorHAnsi" w:hAnsiTheme="minorHAnsi" w:cs="Arial"/>
              </w:rPr>
              <w:t xml:space="preserve"> and lecture.</w:t>
            </w:r>
          </w:p>
        </w:tc>
      </w:tr>
      <w:tr w:rsidR="00314C43" w:rsidRPr="00B86F74" w:rsidTr="00AC0E9E">
        <w:trPr>
          <w:trHeight w:val="432"/>
          <w:jc w:val="center"/>
        </w:trPr>
        <w:tc>
          <w:tcPr>
            <w:tcW w:w="5000" w:type="pct"/>
            <w:vAlign w:val="center"/>
          </w:tcPr>
          <w:p w:rsidR="00AB7F76" w:rsidRPr="00864F93" w:rsidRDefault="00AB7F76" w:rsidP="00AD24B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</w:rPr>
            </w:pPr>
            <w:r w:rsidRPr="00864F93">
              <w:rPr>
                <w:rFonts w:asciiTheme="minorHAnsi" w:hAnsiTheme="minorHAnsi" w:cs="Arial"/>
                <w:b/>
              </w:rPr>
              <w:t>Target Grade: 2</w:t>
            </w:r>
          </w:p>
          <w:p w:rsidR="00AB7F76" w:rsidRPr="00864F93" w:rsidRDefault="00314C43" w:rsidP="00AD24B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</w:rPr>
            </w:pPr>
            <w:r w:rsidRPr="00864F93">
              <w:rPr>
                <w:rFonts w:asciiTheme="minorHAnsi" w:hAnsiTheme="minorHAnsi" w:cs="Arial"/>
              </w:rPr>
              <w:t>Standards</w:t>
            </w:r>
            <w:r w:rsidR="00AB7F76" w:rsidRPr="00864F93">
              <w:rPr>
                <w:rFonts w:asciiTheme="minorHAnsi" w:hAnsiTheme="minorHAnsi" w:cs="Arial"/>
              </w:rPr>
              <w:t>/Benchmark/Indicator</w:t>
            </w:r>
            <w:r w:rsidRPr="00864F93">
              <w:rPr>
                <w:rFonts w:asciiTheme="minorHAnsi" w:hAnsiTheme="minorHAnsi" w:cs="Arial"/>
              </w:rPr>
              <w:t>:</w:t>
            </w:r>
          </w:p>
          <w:p w:rsidR="00AB7F76" w:rsidRDefault="00AB7F76" w:rsidP="00AD24B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</w:rPr>
            </w:pPr>
            <w:r w:rsidRPr="00864F93">
              <w:rPr>
                <w:rFonts w:asciiTheme="minorHAnsi" w:hAnsiTheme="minorHAnsi" w:cs="Arial"/>
                <w:b/>
              </w:rPr>
              <w:t>1.1.5</w:t>
            </w:r>
            <w:r w:rsidRPr="00864F93">
              <w:rPr>
                <w:rFonts w:asciiTheme="minorHAnsi" w:hAnsiTheme="minorHAnsi" w:cs="Arial"/>
              </w:rPr>
              <w:t>:</w:t>
            </w:r>
            <w:r w:rsidR="00314C43" w:rsidRPr="00864F93">
              <w:rPr>
                <w:rFonts w:asciiTheme="minorHAnsi" w:hAnsiTheme="minorHAnsi" w:cs="Arial"/>
              </w:rPr>
              <w:t xml:space="preserve"> </w:t>
            </w:r>
            <w:r w:rsidRPr="00864F93">
              <w:rPr>
                <w:rFonts w:asciiTheme="minorHAnsi" w:hAnsiTheme="minorHAnsi" w:cs="Arial"/>
                <w:color w:val="000000"/>
              </w:rPr>
              <w:t xml:space="preserve">The student identifies coins (pennies, nickels, dimes, quarters) and currency ($1, $5, $10) and states the value of each coin and each type of currency using money models (2.4.K1d) </w:t>
            </w:r>
            <w:r w:rsidRPr="00864F93">
              <w:rPr>
                <w:rFonts w:asciiTheme="minorHAnsi" w:hAnsiTheme="minorHAnsi" w:cs="Arial"/>
                <w:bCs/>
                <w:color w:val="000000"/>
              </w:rPr>
              <w:t>($)</w:t>
            </w:r>
            <w:r w:rsidRPr="00864F93">
              <w:rPr>
                <w:rFonts w:asciiTheme="minorHAnsi" w:hAnsiTheme="minorHAnsi" w:cs="Arial"/>
                <w:color w:val="000000"/>
              </w:rPr>
              <w:t xml:space="preserve">. </w:t>
            </w:r>
          </w:p>
          <w:p w:rsidR="004F1782" w:rsidRDefault="004F1782" w:rsidP="00AD24B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4F1782">
              <w:rPr>
                <w:rFonts w:asciiTheme="minorHAnsi" w:hAnsiTheme="minorHAnsi" w:cs="Arial"/>
                <w:b/>
              </w:rPr>
              <w:t>1.</w:t>
            </w:r>
            <w:r w:rsidRPr="004F1782">
              <w:rPr>
                <w:rFonts w:asciiTheme="minorHAnsi" w:hAnsiTheme="minorHAnsi" w:cs="Arial"/>
                <w:b/>
                <w:color w:val="000000"/>
              </w:rPr>
              <w:t>1.6</w:t>
            </w:r>
            <w:r w:rsidRPr="004F1782">
              <w:rPr>
                <w:rFonts w:asciiTheme="minorHAnsi" w:hAnsiTheme="minorHAnsi" w:cs="Arial"/>
                <w:color w:val="000000"/>
              </w:rPr>
              <w:t xml:space="preserve"> The student </w:t>
            </w:r>
            <w:r w:rsidRPr="004F1782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counts a like combination of currency ($1, $5, $10, $20) to $100 </w:t>
            </w:r>
          </w:p>
          <w:p w:rsidR="00176741" w:rsidRPr="00176741" w:rsidRDefault="00176741" w:rsidP="00AD24BB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color w:val="000000"/>
                <w:sz w:val="20"/>
                <w:szCs w:val="16"/>
              </w:rPr>
            </w:pPr>
            <w:r w:rsidRPr="00176741">
              <w:rPr>
                <w:b/>
                <w:color w:val="000000"/>
                <w:szCs w:val="20"/>
              </w:rPr>
              <w:t>1.4.7</w:t>
            </w:r>
            <w:r w:rsidRPr="00176741">
              <w:rPr>
                <w:color w:val="000000"/>
                <w:szCs w:val="20"/>
              </w:rPr>
              <w:t xml:space="preserve"> The student performs and explains these computational procedures (b) adds and subtracts monetary amounts through 99¢ using cent notation (25¢ + 52¢) and money models (2.4.K1a-b,d) </w:t>
            </w:r>
          </w:p>
          <w:p w:rsidR="008B74F6" w:rsidRPr="004F1782" w:rsidRDefault="004F1782" w:rsidP="00AD24B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</w:rPr>
            </w:pPr>
            <w:r w:rsidRPr="004F1782">
              <w:rPr>
                <w:rFonts w:asciiTheme="minorHAnsi" w:hAnsiTheme="minorHAnsi" w:cs="Arial"/>
                <w:b/>
                <w:color w:val="000000"/>
              </w:rPr>
              <w:t>Math Content</w:t>
            </w:r>
            <w:r w:rsidRPr="004F1782">
              <w:rPr>
                <w:rFonts w:asciiTheme="minorHAnsi" w:hAnsiTheme="minorHAnsi" w:cs="Arial"/>
                <w:color w:val="000000"/>
              </w:rPr>
              <w:t>: Number Sense and Algebra</w:t>
            </w:r>
          </w:p>
          <w:p w:rsidR="004F1782" w:rsidRPr="004F1782" w:rsidRDefault="004F1782" w:rsidP="00AD24B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</w:rPr>
            </w:pPr>
            <w:r w:rsidRPr="004F1782">
              <w:rPr>
                <w:rFonts w:asciiTheme="minorHAnsi" w:hAnsiTheme="minorHAnsi" w:cs="Arial"/>
                <w:b/>
                <w:color w:val="000000"/>
              </w:rPr>
              <w:t>Process Standard Addressed</w:t>
            </w:r>
            <w:r w:rsidRPr="004F1782">
              <w:rPr>
                <w:rFonts w:asciiTheme="minorHAnsi" w:hAnsiTheme="minorHAnsi" w:cs="Arial"/>
                <w:color w:val="000000"/>
              </w:rPr>
              <w:t>:</w:t>
            </w:r>
          </w:p>
          <w:p w:rsidR="00864F93" w:rsidRDefault="00396B84" w:rsidP="00AD24BB">
            <w:pPr>
              <w:pStyle w:val="Defaul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/>
                <w:color w:val="auto"/>
              </w:rPr>
            </w:pPr>
            <w:r w:rsidRPr="00AD24BB">
              <w:rPr>
                <w:rFonts w:asciiTheme="minorHAnsi" w:hAnsiTheme="minorHAnsi"/>
                <w:b/>
                <w:color w:val="auto"/>
              </w:rPr>
              <w:t>Problem Solving</w:t>
            </w:r>
            <w:r>
              <w:rPr>
                <w:rFonts w:asciiTheme="minorHAnsi" w:hAnsiTheme="minorHAnsi"/>
                <w:color w:val="auto"/>
              </w:rPr>
              <w:t>: Students use mathematical skills to add money values and show their work.</w:t>
            </w:r>
          </w:p>
          <w:p w:rsidR="00396B84" w:rsidRPr="00864F93" w:rsidRDefault="00396B84" w:rsidP="00AD24BB">
            <w:pPr>
              <w:pStyle w:val="Defaul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/>
                <w:color w:val="auto"/>
              </w:rPr>
            </w:pPr>
          </w:p>
          <w:p w:rsidR="00232D79" w:rsidRPr="00864F93" w:rsidRDefault="00232D79" w:rsidP="00AD24BB">
            <w:pPr>
              <w:pStyle w:val="ListParagraph"/>
              <w:spacing w:line="360" w:lineRule="auto"/>
              <w:ind w:left="990"/>
              <w:rPr>
                <w:rFonts w:asciiTheme="minorHAnsi" w:hAnsiTheme="minorHAnsi" w:cs="Arial"/>
              </w:rPr>
            </w:pPr>
          </w:p>
        </w:tc>
      </w:tr>
    </w:tbl>
    <w:p w:rsidR="00AC0E9E" w:rsidRDefault="00AC0E9E"/>
    <w:tbl>
      <w:tblPr>
        <w:tblW w:w="10275" w:type="dxa"/>
        <w:jc w:val="center"/>
        <w:tblInd w:w="-3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1674"/>
        <w:gridCol w:w="3015"/>
        <w:gridCol w:w="5040"/>
      </w:tblGrid>
      <w:tr w:rsidR="00AC0E9E" w:rsidRPr="00396B84" w:rsidTr="00176741">
        <w:trPr>
          <w:trHeight w:val="297"/>
          <w:jc w:val="center"/>
        </w:trPr>
        <w:tc>
          <w:tcPr>
            <w:tcW w:w="546" w:type="dxa"/>
            <w:tcBorders>
              <w:bottom w:val="single" w:sz="4" w:space="0" w:color="auto"/>
            </w:tcBorders>
            <w:shd w:val="clear" w:color="auto" w:fill="FF9900"/>
          </w:tcPr>
          <w:p w:rsidR="00AC0E9E" w:rsidRPr="00396B84" w:rsidRDefault="00AC0E9E" w:rsidP="00232D79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FF9900"/>
          </w:tcPr>
          <w:p w:rsidR="00AC0E9E" w:rsidRPr="00396B84" w:rsidRDefault="00AC0E9E" w:rsidP="00232D79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396B84">
              <w:rPr>
                <w:rFonts w:asciiTheme="minorHAnsi" w:hAnsiTheme="minorHAnsi" w:cs="Arial"/>
                <w:sz w:val="28"/>
                <w:szCs w:val="28"/>
              </w:rPr>
              <w:t>Time/Materials</w:t>
            </w:r>
          </w:p>
        </w:tc>
        <w:tc>
          <w:tcPr>
            <w:tcW w:w="3015" w:type="dxa"/>
            <w:tcBorders>
              <w:bottom w:val="single" w:sz="4" w:space="0" w:color="auto"/>
            </w:tcBorders>
            <w:shd w:val="clear" w:color="auto" w:fill="FF9900"/>
          </w:tcPr>
          <w:p w:rsidR="00AC0E9E" w:rsidRPr="00396B84" w:rsidRDefault="00AC0E9E" w:rsidP="00232D79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396B84">
              <w:rPr>
                <w:rFonts w:asciiTheme="minorHAnsi" w:hAnsiTheme="minorHAnsi" w:cs="Arial"/>
                <w:sz w:val="28"/>
                <w:szCs w:val="28"/>
              </w:rPr>
              <w:t>Content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FF9900"/>
          </w:tcPr>
          <w:p w:rsidR="00AC0E9E" w:rsidRPr="00396B84" w:rsidRDefault="00AC0E9E" w:rsidP="00232D79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396B84">
              <w:rPr>
                <w:rFonts w:asciiTheme="minorHAnsi" w:hAnsiTheme="minorHAnsi" w:cs="Arial"/>
                <w:sz w:val="28"/>
                <w:szCs w:val="28"/>
              </w:rPr>
              <w:t>Process</w:t>
            </w:r>
          </w:p>
        </w:tc>
      </w:tr>
      <w:tr w:rsidR="00AC0E9E" w:rsidRPr="00396B84" w:rsidTr="00176741">
        <w:trPr>
          <w:trHeight w:val="3089"/>
          <w:jc w:val="center"/>
        </w:trPr>
        <w:tc>
          <w:tcPr>
            <w:tcW w:w="546" w:type="dxa"/>
            <w:shd w:val="clear" w:color="auto" w:fill="F2F2F2"/>
          </w:tcPr>
          <w:p w:rsidR="00AC0E9E" w:rsidRPr="00396B84" w:rsidRDefault="00AC0E9E" w:rsidP="00232D79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AC0E9E" w:rsidRPr="00396B84" w:rsidRDefault="00F26DD7" w:rsidP="00314C43">
            <w:pPr>
              <w:spacing w:before="60" w:after="60"/>
              <w:jc w:val="center"/>
              <w:rPr>
                <w:rFonts w:asciiTheme="minorHAnsi" w:hAnsiTheme="minorHAnsi" w:cs="Arial"/>
                <w:b/>
              </w:rPr>
            </w:pPr>
            <w:r w:rsidRPr="00F26DD7">
              <w:rPr>
                <w:rFonts w:asciiTheme="minorHAnsi" w:hAnsiTheme="minorHAnsi" w:cs="Arial"/>
                <w:b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28.25pt;height:15pt;rotation:90" fillcolor="#5a5a5a">
                  <v:shadow color="#868686"/>
                  <v:textpath style="font-family:&quot;Arial Black&quot;;font-size:12pt;v-rotate-letters:t;v-text-kern:t" trim="t" fitpath="t" string="Opening"/>
                </v:shape>
              </w:pict>
            </w:r>
          </w:p>
        </w:tc>
        <w:tc>
          <w:tcPr>
            <w:tcW w:w="1674" w:type="dxa"/>
            <w:shd w:val="clear" w:color="auto" w:fill="F2F2F2"/>
          </w:tcPr>
          <w:p w:rsidR="00AC0E9E" w:rsidRPr="00396B84" w:rsidRDefault="00CA4872" w:rsidP="00314C43">
            <w:pPr>
              <w:spacing w:before="60"/>
              <w:rPr>
                <w:rFonts w:asciiTheme="minorHAnsi" w:hAnsiTheme="minorHAnsi" w:cs="Arial"/>
              </w:rPr>
            </w:pPr>
            <w:r w:rsidRPr="00396B84">
              <w:rPr>
                <w:rFonts w:asciiTheme="minorHAnsi" w:hAnsiTheme="minorHAnsi" w:cs="Arial"/>
                <w:sz w:val="22"/>
              </w:rPr>
              <w:t xml:space="preserve"> </w:t>
            </w:r>
            <w:r w:rsidR="00BB38F2" w:rsidRPr="00396B84">
              <w:rPr>
                <w:rFonts w:asciiTheme="minorHAnsi" w:hAnsiTheme="minorHAnsi" w:cs="Arial"/>
                <w:sz w:val="22"/>
              </w:rPr>
              <w:t>5</w:t>
            </w:r>
            <w:r w:rsidRPr="00396B84">
              <w:rPr>
                <w:rFonts w:asciiTheme="minorHAnsi" w:hAnsiTheme="minorHAnsi" w:cs="Arial"/>
                <w:sz w:val="22"/>
              </w:rPr>
              <w:t>minutes</w:t>
            </w:r>
          </w:p>
        </w:tc>
        <w:tc>
          <w:tcPr>
            <w:tcW w:w="3015" w:type="dxa"/>
            <w:shd w:val="clear" w:color="auto" w:fill="F2F2F2"/>
          </w:tcPr>
          <w:p w:rsidR="00864F93" w:rsidRPr="00396B84" w:rsidRDefault="00864F93" w:rsidP="00E02FB7">
            <w:pPr>
              <w:spacing w:before="60"/>
              <w:rPr>
                <w:rFonts w:asciiTheme="minorHAnsi" w:hAnsiTheme="minorHAnsi" w:cs="Arial"/>
                <w:b/>
              </w:rPr>
            </w:pPr>
            <w:r w:rsidRPr="00396B84">
              <w:rPr>
                <w:rFonts w:asciiTheme="minorHAnsi" w:hAnsiTheme="minorHAnsi" w:cs="Arial"/>
                <w:b/>
              </w:rPr>
              <w:t>Review Lesson 1</w:t>
            </w:r>
          </w:p>
          <w:p w:rsidR="00AB7F76" w:rsidRPr="00396B84" w:rsidRDefault="00AB7F76" w:rsidP="00E02FB7">
            <w:pPr>
              <w:spacing w:before="60"/>
              <w:rPr>
                <w:rFonts w:asciiTheme="minorHAnsi" w:hAnsiTheme="minorHAnsi" w:cs="Arial"/>
                <w:b/>
              </w:rPr>
            </w:pPr>
            <w:r w:rsidRPr="00396B84">
              <w:rPr>
                <w:rFonts w:asciiTheme="minorHAnsi" w:hAnsiTheme="minorHAnsi" w:cs="Arial"/>
                <w:b/>
              </w:rPr>
              <w:t>Money Values</w:t>
            </w:r>
          </w:p>
          <w:p w:rsidR="00AB7F76" w:rsidRPr="00396B84" w:rsidRDefault="00AB7F76" w:rsidP="00AB7F76">
            <w:pPr>
              <w:pStyle w:val="ListParagraph"/>
              <w:numPr>
                <w:ilvl w:val="0"/>
                <w:numId w:val="13"/>
              </w:numPr>
              <w:spacing w:before="60"/>
              <w:rPr>
                <w:rFonts w:asciiTheme="minorHAnsi" w:hAnsiTheme="minorHAnsi" w:cs="Arial"/>
                <w:b/>
              </w:rPr>
            </w:pPr>
            <w:r w:rsidRPr="00396B84">
              <w:rPr>
                <w:rFonts w:asciiTheme="minorHAnsi" w:hAnsiTheme="minorHAnsi" w:cs="Arial"/>
                <w:b/>
              </w:rPr>
              <w:t>Identify coins from penny to a quarter.</w:t>
            </w:r>
          </w:p>
          <w:p w:rsidR="00864F93" w:rsidRPr="00396B84" w:rsidRDefault="00864F93" w:rsidP="00AB7F76">
            <w:pPr>
              <w:pStyle w:val="ListParagraph"/>
              <w:numPr>
                <w:ilvl w:val="0"/>
                <w:numId w:val="13"/>
              </w:numPr>
              <w:spacing w:before="60"/>
              <w:rPr>
                <w:rFonts w:asciiTheme="minorHAnsi" w:hAnsiTheme="minorHAnsi" w:cs="Arial"/>
                <w:b/>
              </w:rPr>
            </w:pPr>
            <w:r w:rsidRPr="00396B84">
              <w:rPr>
                <w:rFonts w:asciiTheme="minorHAnsi" w:hAnsiTheme="minorHAnsi" w:cs="Arial"/>
                <w:b/>
              </w:rPr>
              <w:t>Identifies $1</w:t>
            </w:r>
          </w:p>
        </w:tc>
        <w:tc>
          <w:tcPr>
            <w:tcW w:w="5040" w:type="dxa"/>
            <w:shd w:val="clear" w:color="auto" w:fill="F2F2F2"/>
          </w:tcPr>
          <w:p w:rsidR="00E02FB7" w:rsidRPr="00396B84" w:rsidRDefault="00864F93" w:rsidP="00864F9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="Arial"/>
                <w:color w:val="000000"/>
                <w:szCs w:val="20"/>
              </w:rPr>
            </w:pPr>
            <w:r w:rsidRPr="00396B84">
              <w:rPr>
                <w:rFonts w:asciiTheme="minorHAnsi" w:hAnsiTheme="minorHAnsi" w:cs="Arial"/>
                <w:color w:val="000000"/>
                <w:sz w:val="22"/>
                <w:szCs w:val="20"/>
              </w:rPr>
              <w:t xml:space="preserve">Review of lesson 1, using </w:t>
            </w:r>
            <w:r w:rsidR="00AB7F76" w:rsidRPr="00396B84">
              <w:rPr>
                <w:rFonts w:asciiTheme="minorHAnsi" w:hAnsiTheme="minorHAnsi" w:cs="Arial"/>
                <w:color w:val="000000"/>
                <w:sz w:val="22"/>
                <w:szCs w:val="20"/>
              </w:rPr>
              <w:t>images of different coins; penny, nickel, dime and quarter. Ask students to tell you what money value they are.</w:t>
            </w:r>
            <w:r w:rsidRPr="00396B84">
              <w:rPr>
                <w:rFonts w:asciiTheme="minorHAnsi" w:hAnsiTheme="minorHAnsi" w:cs="Arial"/>
                <w:color w:val="000000"/>
                <w:sz w:val="22"/>
                <w:szCs w:val="20"/>
              </w:rPr>
              <w:t xml:space="preserve"> </w:t>
            </w:r>
          </w:p>
          <w:p w:rsidR="00864F93" w:rsidRPr="00396B84" w:rsidRDefault="00864F93" w:rsidP="00864F9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="Arial"/>
                <w:color w:val="000000"/>
                <w:szCs w:val="20"/>
              </w:rPr>
            </w:pPr>
            <w:r w:rsidRPr="00396B84">
              <w:rPr>
                <w:rFonts w:asciiTheme="minorHAnsi" w:hAnsiTheme="minorHAnsi" w:cs="Arial"/>
                <w:color w:val="000000"/>
                <w:sz w:val="22"/>
                <w:szCs w:val="20"/>
              </w:rPr>
              <w:t>Ask students to tell which is more and which less, from the penny to a quarter is.</w:t>
            </w:r>
          </w:p>
          <w:p w:rsidR="00733170" w:rsidRPr="00396B84" w:rsidRDefault="00733170" w:rsidP="00864F9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="Arial"/>
                <w:color w:val="000000"/>
                <w:szCs w:val="20"/>
              </w:rPr>
            </w:pPr>
            <w:r w:rsidRPr="00396B84">
              <w:rPr>
                <w:rFonts w:asciiTheme="minorHAnsi" w:hAnsiTheme="minorHAnsi" w:cs="Arial"/>
                <w:color w:val="000000"/>
                <w:sz w:val="22"/>
                <w:szCs w:val="20"/>
              </w:rPr>
              <w:t>Review the chart from lesson one showing the relationship among the coins.</w:t>
            </w:r>
          </w:p>
          <w:p w:rsidR="00C33378" w:rsidRPr="00396B84" w:rsidRDefault="00733170" w:rsidP="00733170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396B84">
              <w:rPr>
                <w:rFonts w:asciiTheme="minorHAnsi" w:hAnsiTheme="minorHAnsi" w:cs="Arial"/>
                <w:color w:val="000000"/>
                <w:sz w:val="22"/>
                <w:szCs w:val="20"/>
              </w:rPr>
              <w:t>Introduce the one dollar bill to students.</w:t>
            </w:r>
          </w:p>
        </w:tc>
      </w:tr>
      <w:tr w:rsidR="00AC0E9E" w:rsidRPr="00396B84" w:rsidTr="00176741">
        <w:trPr>
          <w:trHeight w:val="1475"/>
          <w:jc w:val="center"/>
        </w:trPr>
        <w:tc>
          <w:tcPr>
            <w:tcW w:w="546" w:type="dxa"/>
          </w:tcPr>
          <w:p w:rsidR="00AC0E9E" w:rsidRPr="00396B84" w:rsidRDefault="00AC0E9E" w:rsidP="00232D79">
            <w:pPr>
              <w:rPr>
                <w:rFonts w:asciiTheme="minorHAnsi" w:hAnsiTheme="minorHAnsi" w:cs="Arial"/>
                <w:b/>
              </w:rPr>
            </w:pPr>
          </w:p>
          <w:p w:rsidR="00AC0E9E" w:rsidRPr="00396B84" w:rsidRDefault="00F26DD7" w:rsidP="00314C43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F26DD7">
              <w:rPr>
                <w:rFonts w:asciiTheme="minorHAnsi" w:hAnsiTheme="minorHAnsi" w:cs="Arial"/>
                <w:b/>
              </w:rPr>
              <w:lastRenderedPageBreak/>
              <w:pict>
                <v:shape id="_x0000_i1026" type="#_x0000_t136" style="width:212.25pt;height:12pt;rotation:90" fillcolor="#5a5a5a">
                  <v:shadow color="#868686"/>
                  <v:textpath style="font-family:&quot;Arial Black&quot;;font-size:12pt;v-rotate-letters:t;v-text-kern:t" trim="t" fitpath="t" string="Work Time"/>
                </v:shape>
              </w:pict>
            </w:r>
          </w:p>
        </w:tc>
        <w:tc>
          <w:tcPr>
            <w:tcW w:w="1674" w:type="dxa"/>
          </w:tcPr>
          <w:p w:rsidR="00CA4872" w:rsidRPr="00396B84" w:rsidRDefault="00BB38F2" w:rsidP="00314C43">
            <w:pPr>
              <w:spacing w:before="60"/>
              <w:rPr>
                <w:rFonts w:asciiTheme="minorHAnsi" w:hAnsiTheme="minorHAnsi" w:cs="Arial"/>
              </w:rPr>
            </w:pPr>
            <w:r w:rsidRPr="00396B84">
              <w:rPr>
                <w:rFonts w:asciiTheme="minorHAnsi" w:hAnsiTheme="minorHAnsi" w:cs="Arial"/>
                <w:sz w:val="22"/>
                <w:szCs w:val="22"/>
              </w:rPr>
              <w:lastRenderedPageBreak/>
              <w:t>35</w:t>
            </w:r>
            <w:r w:rsidR="00CA4872" w:rsidRPr="00396B84">
              <w:rPr>
                <w:rFonts w:asciiTheme="minorHAnsi" w:hAnsiTheme="minorHAnsi" w:cs="Arial"/>
                <w:sz w:val="22"/>
                <w:szCs w:val="22"/>
              </w:rPr>
              <w:t xml:space="preserve"> minutes</w:t>
            </w:r>
          </w:p>
          <w:p w:rsidR="00222AAF" w:rsidRPr="00396B84" w:rsidRDefault="00222AAF" w:rsidP="00222AAF">
            <w:pPr>
              <w:spacing w:before="100" w:beforeAutospacing="1" w:after="100" w:afterAutospacing="1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96B84">
              <w:rPr>
                <w:rFonts w:asciiTheme="minorHAnsi" w:hAnsiTheme="minorHAnsi" w:cs="Arial"/>
                <w:b/>
                <w:bCs/>
                <w:color w:val="000000"/>
              </w:rPr>
              <w:t>Materials:</w:t>
            </w:r>
          </w:p>
          <w:p w:rsidR="00733170" w:rsidRDefault="00AD24BB" w:rsidP="00333ABD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</w:t>
            </w:r>
            <w:r w:rsidR="00B47C22" w:rsidRPr="00396B84">
              <w:rPr>
                <w:rFonts w:asciiTheme="minorHAnsi" w:hAnsiTheme="minorHAnsi" w:cs="Arial"/>
              </w:rPr>
              <w:t xml:space="preserve">Worksheets 2 </w:t>
            </w:r>
            <w:r w:rsidR="00B47C22" w:rsidRPr="00396B84">
              <w:rPr>
                <w:rFonts w:asciiTheme="minorHAnsi" w:hAnsiTheme="minorHAnsi" w:cs="Arial"/>
              </w:rPr>
              <w:lastRenderedPageBreak/>
              <w:t>and 3</w:t>
            </w:r>
          </w:p>
          <w:p w:rsidR="00AD24BB" w:rsidRPr="00396B84" w:rsidRDefault="00AD24BB" w:rsidP="00333ABD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-computers</w:t>
            </w:r>
          </w:p>
        </w:tc>
        <w:tc>
          <w:tcPr>
            <w:tcW w:w="3015" w:type="dxa"/>
          </w:tcPr>
          <w:p w:rsidR="00543357" w:rsidRPr="00396B84" w:rsidRDefault="00BB38F2" w:rsidP="00333ABD">
            <w:pPr>
              <w:spacing w:before="100" w:beforeAutospacing="1" w:after="100" w:afterAutospacing="1"/>
              <w:rPr>
                <w:rFonts w:asciiTheme="minorHAnsi" w:hAnsiTheme="minorHAnsi" w:cs="Arial"/>
                <w:b/>
              </w:rPr>
            </w:pPr>
            <w:r w:rsidRPr="00396B84">
              <w:rPr>
                <w:rFonts w:asciiTheme="minorHAnsi" w:hAnsiTheme="minorHAnsi" w:cs="Arial"/>
                <w:b/>
              </w:rPr>
              <w:lastRenderedPageBreak/>
              <w:t>Introduce the $1, $5 and $10</w:t>
            </w:r>
          </w:p>
          <w:p w:rsidR="003E43A0" w:rsidRPr="00396B84" w:rsidRDefault="00BB38F2" w:rsidP="00333ABD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396B84">
              <w:rPr>
                <w:rFonts w:asciiTheme="minorHAnsi" w:hAnsiTheme="minorHAnsi" w:cs="Arial"/>
              </w:rPr>
              <w:t xml:space="preserve">The relationship between $1, $5 and </w:t>
            </w:r>
            <w:r w:rsidRPr="00396B84">
              <w:rPr>
                <w:rFonts w:asciiTheme="minorHAnsi" w:hAnsiTheme="minorHAnsi" w:cs="Arial"/>
              </w:rPr>
              <w:lastRenderedPageBreak/>
              <w:t>$10</w:t>
            </w:r>
          </w:p>
          <w:p w:rsidR="00333ABD" w:rsidRPr="00396B84" w:rsidRDefault="00B47C22" w:rsidP="00B47C22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396B84">
              <w:rPr>
                <w:rFonts w:asciiTheme="minorHAnsi" w:hAnsiTheme="minorHAnsi" w:cs="Arial"/>
              </w:rPr>
              <w:t>Count coins and $1</w:t>
            </w:r>
          </w:p>
        </w:tc>
        <w:tc>
          <w:tcPr>
            <w:tcW w:w="5040" w:type="dxa"/>
          </w:tcPr>
          <w:p w:rsidR="00BB38F2" w:rsidRPr="00396B84" w:rsidRDefault="00BB38F2" w:rsidP="00543357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="Arial"/>
                <w:sz w:val="28"/>
              </w:rPr>
            </w:pPr>
            <w:r w:rsidRPr="00396B84">
              <w:rPr>
                <w:rFonts w:asciiTheme="minorHAnsi" w:hAnsiTheme="minorHAnsi" w:cs="Arial"/>
              </w:rPr>
              <w:lastRenderedPageBreak/>
              <w:t>Show students a $1, $5 and $10, ask students which is more, and which is the least. Starting with the $1, ask students what they would do to get to $5. Explain to students the connection with addition.</w:t>
            </w:r>
          </w:p>
          <w:p w:rsidR="00BB38F2" w:rsidRPr="00396B84" w:rsidRDefault="00BB38F2" w:rsidP="00543357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="Arial"/>
                <w:sz w:val="28"/>
              </w:rPr>
            </w:pPr>
            <w:r w:rsidRPr="00396B84">
              <w:rPr>
                <w:rFonts w:asciiTheme="minorHAnsi" w:hAnsiTheme="minorHAnsi" w:cs="Arial"/>
              </w:rPr>
              <w:lastRenderedPageBreak/>
              <w:t>Ask students to count from 1 to 5. Is it the same as counting from $1 to $5?</w:t>
            </w:r>
          </w:p>
          <w:p w:rsidR="00BB38F2" w:rsidRPr="00396B84" w:rsidRDefault="00BB38F2" w:rsidP="00BB38F2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="Arial"/>
                <w:sz w:val="28"/>
              </w:rPr>
            </w:pPr>
            <w:r w:rsidRPr="00396B84">
              <w:rPr>
                <w:rFonts w:asciiTheme="minorHAnsi" w:hAnsiTheme="minorHAnsi" w:cs="Arial"/>
              </w:rPr>
              <w:t xml:space="preserve">Ask students how much $1 does it take to get to $5? How do you </w:t>
            </w:r>
            <w:r w:rsidRPr="00396B84">
              <w:rPr>
                <w:rFonts w:asciiTheme="minorHAnsi" w:hAnsiTheme="minorHAnsi" w:cs="Arial"/>
                <w:sz w:val="22"/>
              </w:rPr>
              <w:t xml:space="preserve">go </w:t>
            </w:r>
            <w:r w:rsidRPr="00396B84">
              <w:rPr>
                <w:rFonts w:asciiTheme="minorHAnsi" w:hAnsiTheme="minorHAnsi" w:cs="Arial"/>
              </w:rPr>
              <w:t>from $5 to $10?</w:t>
            </w:r>
          </w:p>
          <w:p w:rsidR="00176741" w:rsidRPr="00396B84" w:rsidRDefault="00BB38F2" w:rsidP="00176741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="Arial"/>
                <w:sz w:val="28"/>
              </w:rPr>
            </w:pPr>
            <w:r w:rsidRPr="00396B84">
              <w:rPr>
                <w:rFonts w:asciiTheme="minorHAnsi" w:hAnsiTheme="minorHAnsi" w:cs="Arial"/>
              </w:rPr>
              <w:t>Help students to understand that there are two ways: adding $1 or add$5.</w:t>
            </w:r>
            <w:r w:rsidRPr="00396B84">
              <w:rPr>
                <w:rFonts w:asciiTheme="minorHAnsi" w:hAnsiTheme="minorHAnsi" w:cs="Arial"/>
                <w:sz w:val="32"/>
              </w:rPr>
              <w:t xml:space="preserve"> </w:t>
            </w:r>
          </w:p>
          <w:p w:rsidR="00BB38F2" w:rsidRPr="00396B84" w:rsidRDefault="00B47C22" w:rsidP="00176741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="Arial"/>
                <w:sz w:val="20"/>
              </w:rPr>
            </w:pPr>
            <w:r w:rsidRPr="00396B84">
              <w:rPr>
                <w:rFonts w:asciiTheme="minorHAnsi" w:hAnsiTheme="minorHAnsi" w:cs="Arial"/>
                <w:sz w:val="28"/>
              </w:rPr>
              <w:t>A</w:t>
            </w:r>
            <w:r w:rsidRPr="00396B84">
              <w:rPr>
                <w:rFonts w:asciiTheme="minorHAnsi" w:hAnsiTheme="minorHAnsi" w:cs="Arial"/>
              </w:rPr>
              <w:t xml:space="preserve">sk students </w:t>
            </w:r>
            <w:r w:rsidR="00176741" w:rsidRPr="00396B84">
              <w:rPr>
                <w:rFonts w:asciiTheme="minorHAnsi" w:hAnsiTheme="minorHAnsi" w:cs="Arial"/>
              </w:rPr>
              <w:t xml:space="preserve">to </w:t>
            </w:r>
            <w:r w:rsidRPr="00396B84">
              <w:rPr>
                <w:rFonts w:asciiTheme="minorHAnsi" w:hAnsiTheme="minorHAnsi" w:cs="Arial"/>
              </w:rPr>
              <w:t xml:space="preserve">complete </w:t>
            </w:r>
            <w:hyperlink r:id="rId7" w:history="1">
              <w:r w:rsidRPr="00396B84">
                <w:rPr>
                  <w:rStyle w:val="Hyperlink"/>
                  <w:rFonts w:asciiTheme="minorHAnsi" w:hAnsiTheme="minorHAnsi" w:cs="Arial"/>
                </w:rPr>
                <w:t>worksheet2</w:t>
              </w:r>
            </w:hyperlink>
            <w:r w:rsidRPr="00396B84">
              <w:rPr>
                <w:rFonts w:asciiTheme="minorHAnsi" w:hAnsiTheme="minorHAnsi" w:cs="Arial"/>
                <w:sz w:val="32"/>
              </w:rPr>
              <w:t xml:space="preserve"> </w:t>
            </w:r>
            <w:r w:rsidRPr="00396B84">
              <w:rPr>
                <w:rFonts w:asciiTheme="minorHAnsi" w:hAnsiTheme="minorHAnsi" w:cs="Arial"/>
                <w:sz w:val="22"/>
                <w:szCs w:val="22"/>
              </w:rPr>
              <w:t xml:space="preserve">and </w:t>
            </w:r>
            <w:hyperlink r:id="rId8" w:history="1">
              <w:r w:rsidRPr="00396B84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worksheet 3</w:t>
              </w:r>
            </w:hyperlink>
            <w:r w:rsidRPr="00396B84">
              <w:rPr>
                <w:rFonts w:asciiTheme="minorHAnsi" w:hAnsiTheme="minorHAnsi" w:cs="Arial"/>
                <w:sz w:val="22"/>
                <w:szCs w:val="22"/>
              </w:rPr>
              <w:t>. Both w</w:t>
            </w:r>
            <w:r w:rsidR="00176741" w:rsidRPr="00396B84">
              <w:rPr>
                <w:rFonts w:asciiTheme="minorHAnsi" w:hAnsiTheme="minorHAnsi" w:cs="Arial"/>
                <w:sz w:val="22"/>
                <w:szCs w:val="22"/>
              </w:rPr>
              <w:t>orksheets will be collected and assessed</w:t>
            </w:r>
            <w:r w:rsidRPr="00396B84">
              <w:rPr>
                <w:rFonts w:asciiTheme="minorHAnsi" w:hAnsiTheme="minorHAnsi" w:cs="Arial"/>
                <w:sz w:val="22"/>
                <w:szCs w:val="22"/>
              </w:rPr>
              <w:t xml:space="preserve"> for 85% accuracy.</w:t>
            </w:r>
            <w:r w:rsidR="00176741" w:rsidRPr="00396B84">
              <w:rPr>
                <w:rFonts w:asciiTheme="minorHAnsi" w:hAnsiTheme="minorHAnsi" w:cs="Arial"/>
                <w:sz w:val="22"/>
                <w:szCs w:val="22"/>
              </w:rPr>
              <w:t xml:space="preserve"> Students will be awarded two earning points for each correct answer- to be issued during lesson 5.</w:t>
            </w:r>
          </w:p>
        </w:tc>
      </w:tr>
      <w:tr w:rsidR="00AC0E9E" w:rsidRPr="00396B84" w:rsidTr="00176741">
        <w:trPr>
          <w:trHeight w:val="323"/>
          <w:jc w:val="center"/>
        </w:trPr>
        <w:tc>
          <w:tcPr>
            <w:tcW w:w="546" w:type="dxa"/>
            <w:shd w:val="clear" w:color="auto" w:fill="F2F2F2"/>
          </w:tcPr>
          <w:p w:rsidR="00AC0E9E" w:rsidRPr="00396B84" w:rsidRDefault="00AC0E9E" w:rsidP="00232D79">
            <w:pPr>
              <w:rPr>
                <w:rFonts w:asciiTheme="minorHAnsi" w:hAnsiTheme="minorHAnsi" w:cs="Arial"/>
                <w:b/>
                <w:color w:val="D9D9D9"/>
              </w:rPr>
            </w:pPr>
          </w:p>
          <w:p w:rsidR="00AC0E9E" w:rsidRPr="00396B84" w:rsidRDefault="00F26DD7" w:rsidP="00314C43">
            <w:pPr>
              <w:spacing w:before="60" w:after="60"/>
              <w:rPr>
                <w:rFonts w:asciiTheme="minorHAnsi" w:hAnsiTheme="minorHAnsi" w:cs="Arial"/>
                <w:b/>
                <w:color w:val="D9D9D9"/>
              </w:rPr>
            </w:pPr>
            <w:r w:rsidRPr="00F26DD7">
              <w:rPr>
                <w:rFonts w:asciiTheme="minorHAnsi" w:hAnsiTheme="minorHAnsi" w:cs="Arial"/>
                <w:b/>
                <w:color w:val="D9D9D9"/>
              </w:rPr>
              <w:pict>
                <v:shape id="_x0000_i1027" type="#_x0000_t136" style="width:98.25pt;height:12pt;rotation:90" fillcolor="#5a5a5a">
                  <v:shadow color="#868686"/>
                  <v:textpath style="font-family:&quot;Arial Black&quot;;font-size:12pt;v-rotate-letters:t;v-text-kern:t" trim="t" fitpath="t" string="Closing"/>
                </v:shape>
              </w:pict>
            </w:r>
          </w:p>
        </w:tc>
        <w:tc>
          <w:tcPr>
            <w:tcW w:w="1674" w:type="dxa"/>
            <w:shd w:val="clear" w:color="auto" w:fill="F2F2F2"/>
          </w:tcPr>
          <w:p w:rsidR="00C33378" w:rsidRPr="00396B84" w:rsidRDefault="00C33378" w:rsidP="00C33378">
            <w:pPr>
              <w:spacing w:before="60"/>
              <w:jc w:val="center"/>
              <w:rPr>
                <w:rFonts w:asciiTheme="minorHAnsi" w:hAnsiTheme="minorHAnsi" w:cs="Arial"/>
              </w:rPr>
            </w:pPr>
          </w:p>
          <w:p w:rsidR="00C33378" w:rsidRPr="00396B84" w:rsidRDefault="00C33378" w:rsidP="00C33378">
            <w:pPr>
              <w:spacing w:before="60"/>
              <w:jc w:val="center"/>
              <w:rPr>
                <w:rFonts w:asciiTheme="minorHAnsi" w:hAnsiTheme="minorHAnsi" w:cs="Arial"/>
              </w:rPr>
            </w:pPr>
          </w:p>
          <w:p w:rsidR="00AC0E9E" w:rsidRPr="00396B84" w:rsidRDefault="00B72F91" w:rsidP="00C33378">
            <w:pPr>
              <w:spacing w:before="60"/>
              <w:jc w:val="center"/>
              <w:rPr>
                <w:rFonts w:asciiTheme="minorHAnsi" w:hAnsiTheme="minorHAnsi" w:cs="Arial"/>
              </w:rPr>
            </w:pPr>
            <w:r w:rsidRPr="00396B84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CA4872" w:rsidRPr="00396B84">
              <w:rPr>
                <w:rFonts w:asciiTheme="minorHAnsi" w:hAnsiTheme="minorHAnsi" w:cs="Arial"/>
                <w:sz w:val="22"/>
                <w:szCs w:val="22"/>
              </w:rPr>
              <w:t>minutes</w:t>
            </w:r>
          </w:p>
        </w:tc>
        <w:tc>
          <w:tcPr>
            <w:tcW w:w="3015" w:type="dxa"/>
            <w:shd w:val="clear" w:color="auto" w:fill="F2F2F2"/>
          </w:tcPr>
          <w:p w:rsidR="00CA4872" w:rsidRPr="00396B84" w:rsidRDefault="00CA4872" w:rsidP="00C33378">
            <w:pPr>
              <w:spacing w:before="60"/>
              <w:jc w:val="center"/>
              <w:rPr>
                <w:rFonts w:asciiTheme="minorHAnsi" w:hAnsiTheme="minorHAnsi" w:cs="Arial"/>
                <w:b/>
              </w:rPr>
            </w:pPr>
          </w:p>
          <w:p w:rsidR="00C33378" w:rsidRPr="00396B84" w:rsidRDefault="00C33378" w:rsidP="00C33378">
            <w:pPr>
              <w:spacing w:before="60"/>
              <w:jc w:val="center"/>
              <w:rPr>
                <w:rFonts w:asciiTheme="minorHAnsi" w:hAnsiTheme="minorHAnsi" w:cs="Arial"/>
              </w:rPr>
            </w:pPr>
          </w:p>
          <w:p w:rsidR="00CA4872" w:rsidRPr="00396B84" w:rsidRDefault="00B47C22" w:rsidP="00333ABD">
            <w:pPr>
              <w:spacing w:before="60"/>
              <w:jc w:val="center"/>
              <w:rPr>
                <w:rFonts w:asciiTheme="minorHAnsi" w:hAnsiTheme="minorHAnsi" w:cs="Arial"/>
              </w:rPr>
            </w:pPr>
            <w:r w:rsidRPr="00396B84">
              <w:rPr>
                <w:rFonts w:asciiTheme="minorHAnsi" w:hAnsiTheme="minorHAnsi" w:cs="Arial"/>
                <w:sz w:val="22"/>
              </w:rPr>
              <w:t>Lets Practice!</w:t>
            </w:r>
          </w:p>
        </w:tc>
        <w:tc>
          <w:tcPr>
            <w:tcW w:w="5040" w:type="dxa"/>
            <w:shd w:val="clear" w:color="auto" w:fill="F2F2F2"/>
          </w:tcPr>
          <w:p w:rsidR="00B47C22" w:rsidRPr="00396B84" w:rsidRDefault="00B47C22" w:rsidP="00176741">
            <w:pPr>
              <w:pStyle w:val="ListParagraph"/>
              <w:numPr>
                <w:ilvl w:val="0"/>
                <w:numId w:val="22"/>
              </w:numPr>
              <w:spacing w:before="60"/>
              <w:rPr>
                <w:rFonts w:asciiTheme="minorHAnsi" w:hAnsiTheme="minorHAnsi" w:cs="Arial"/>
              </w:rPr>
            </w:pPr>
            <w:r w:rsidRPr="00396B84">
              <w:rPr>
                <w:rFonts w:asciiTheme="minorHAnsi" w:hAnsiTheme="minorHAnsi" w:cs="Arial"/>
              </w:rPr>
              <w:t xml:space="preserve">Divide students into groups of four. Students will take turn, choose a difficulty level and play the game piggy bank. Easy will include values less than $1. Difficult include values $1 and above.   </w:t>
            </w:r>
            <w:hyperlink r:id="rId9" w:history="1">
              <w:r w:rsidRPr="00396B84">
                <w:rPr>
                  <w:rStyle w:val="Hyperlink"/>
                  <w:rFonts w:asciiTheme="minorHAnsi" w:hAnsiTheme="minorHAnsi" w:cs="Arial"/>
                </w:rPr>
                <w:t>piggy bank</w:t>
              </w:r>
            </w:hyperlink>
          </w:p>
          <w:p w:rsidR="00B47C22" w:rsidRPr="00396B84" w:rsidRDefault="00B47C22" w:rsidP="00B47C22">
            <w:pPr>
              <w:spacing w:before="60"/>
              <w:ind w:left="360"/>
              <w:rPr>
                <w:rFonts w:asciiTheme="minorHAnsi" w:hAnsiTheme="minorHAnsi" w:cs="Arial"/>
              </w:rPr>
            </w:pPr>
          </w:p>
        </w:tc>
      </w:tr>
    </w:tbl>
    <w:p w:rsidR="00AC0E9E" w:rsidRDefault="00AC0E9E"/>
    <w:tbl>
      <w:tblPr>
        <w:tblW w:w="10890" w:type="dxa"/>
        <w:jc w:val="center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350"/>
      </w:tblGrid>
      <w:tr w:rsidR="0019173D" w:rsidRPr="00800CD9" w:rsidTr="00543357">
        <w:trPr>
          <w:trHeight w:val="1745"/>
          <w:jc w:val="center"/>
        </w:trPr>
        <w:tc>
          <w:tcPr>
            <w:tcW w:w="540" w:type="dxa"/>
            <w:vMerge w:val="restart"/>
          </w:tcPr>
          <w:p w:rsidR="0019173D" w:rsidRPr="00800CD9" w:rsidRDefault="00F26DD7" w:rsidP="00AB49A4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6DD7">
              <w:rPr>
                <w:rFonts w:ascii="Arial" w:hAnsi="Arial" w:cs="Arial"/>
              </w:rPr>
              <w:pict>
                <v:shape id="_x0000_i1028" type="#_x0000_t136" style="width:396.75pt;height:12pt;rotation:90" fillcolor="#5a5a5a">
                  <v:shadow color="#868686"/>
                  <v:textpath style="font-family:&quot;Arial Black&quot;;font-size:12pt;v-rotate-letters:t;v-text-kern:t" trim="t" fitpath="t" string="Teacher's Reflections &amp; Notes"/>
                </v:shape>
              </w:pict>
            </w:r>
          </w:p>
        </w:tc>
        <w:tc>
          <w:tcPr>
            <w:tcW w:w="10350" w:type="dxa"/>
          </w:tcPr>
          <w:p w:rsidR="0019173D" w:rsidRDefault="0019173D" w:rsidP="00711B30">
            <w:pPr>
              <w:spacing w:before="120"/>
              <w:rPr>
                <w:rFonts w:ascii="Arial" w:hAnsi="Arial" w:cs="Arial"/>
                <w:b/>
              </w:rPr>
            </w:pPr>
            <w:r w:rsidRPr="00711B30">
              <w:rPr>
                <w:rFonts w:ascii="Arial" w:hAnsi="Arial" w:cs="Arial"/>
                <w:b/>
              </w:rPr>
              <w:t>Blooms Taxonomy</w:t>
            </w:r>
            <w:r w:rsidR="00543357">
              <w:rPr>
                <w:rFonts w:ascii="Arial" w:hAnsi="Arial" w:cs="Arial"/>
                <w:b/>
              </w:rPr>
              <w:t xml:space="preserve"> Questions</w:t>
            </w:r>
            <w:r w:rsidRPr="00711B30">
              <w:rPr>
                <w:rFonts w:ascii="Arial" w:hAnsi="Arial" w:cs="Arial"/>
                <w:b/>
              </w:rPr>
              <w:t>.</w:t>
            </w:r>
          </w:p>
          <w:p w:rsidR="00543357" w:rsidRDefault="00B47C22" w:rsidP="00FE35C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a facts chart of each money value from penny to $10.</w:t>
            </w:r>
          </w:p>
          <w:p w:rsidR="00B47C22" w:rsidRDefault="00F21114" w:rsidP="00FE35C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relationship between the $1 and $5; between the $5 and $10?</w:t>
            </w:r>
          </w:p>
          <w:p w:rsidR="00F21114" w:rsidRDefault="00F21114" w:rsidP="00FE35C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other way can you plan to count money?</w:t>
            </w:r>
          </w:p>
          <w:p w:rsidR="006302AF" w:rsidRPr="006302AF" w:rsidRDefault="006302AF" w:rsidP="00FE35CE">
            <w:pPr>
              <w:spacing w:before="120"/>
              <w:rPr>
                <w:rFonts w:ascii="Arial" w:hAnsi="Arial" w:cs="Arial"/>
                <w:b/>
              </w:rPr>
            </w:pPr>
            <w:r w:rsidRPr="006302AF">
              <w:rPr>
                <w:rFonts w:ascii="Arial" w:hAnsi="Arial" w:cs="Arial"/>
                <w:b/>
              </w:rPr>
              <w:t>Multiple Intelligence</w:t>
            </w:r>
            <w:r>
              <w:rPr>
                <w:rFonts w:ascii="Arial" w:hAnsi="Arial" w:cs="Arial"/>
                <w:b/>
              </w:rPr>
              <w:t xml:space="preserve"> Used</w:t>
            </w:r>
          </w:p>
          <w:p w:rsidR="00B02202" w:rsidRPr="00CA4872" w:rsidRDefault="006302AF" w:rsidP="00FE35CE">
            <w:pPr>
              <w:spacing w:before="120"/>
              <w:rPr>
                <w:rFonts w:ascii="Arial" w:hAnsi="Arial" w:cs="Arial"/>
              </w:rPr>
            </w:pPr>
            <w:r w:rsidRPr="00C33378">
              <w:rPr>
                <w:rFonts w:ascii="Arial" w:hAnsi="Arial" w:cs="Arial"/>
              </w:rPr>
              <w:t>Kinesthetic, auditory, visual, naturalistic, interpersonal and intrapersonal.</w:t>
            </w:r>
          </w:p>
        </w:tc>
      </w:tr>
      <w:tr w:rsidR="0019173D" w:rsidRPr="00800CD9" w:rsidTr="00543357">
        <w:trPr>
          <w:trHeight w:val="1592"/>
          <w:jc w:val="center"/>
        </w:trPr>
        <w:tc>
          <w:tcPr>
            <w:tcW w:w="540" w:type="dxa"/>
            <w:vMerge/>
          </w:tcPr>
          <w:p w:rsidR="0019173D" w:rsidRPr="00800CD9" w:rsidRDefault="0019173D" w:rsidP="000C6851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0350" w:type="dxa"/>
          </w:tcPr>
          <w:p w:rsidR="0019173D" w:rsidRPr="00800CD9" w:rsidRDefault="0019173D" w:rsidP="00711B30">
            <w:pPr>
              <w:spacing w:before="120"/>
              <w:rPr>
                <w:rFonts w:ascii="Arial" w:hAnsi="Arial" w:cs="Arial"/>
                <w:b/>
              </w:rPr>
            </w:pPr>
            <w:r w:rsidRPr="00800CD9">
              <w:rPr>
                <w:rFonts w:ascii="Arial" w:hAnsi="Arial" w:cs="Arial"/>
                <w:b/>
              </w:rPr>
              <w:t>Evidence of the content and literacy performance objectives being met looks like…</w:t>
            </w:r>
          </w:p>
          <w:p w:rsidR="0019173D" w:rsidRPr="00EE4124" w:rsidRDefault="00CA4872" w:rsidP="00F21114">
            <w:pPr>
              <w:spacing w:before="120"/>
              <w:jc w:val="center"/>
              <w:rPr>
                <w:rFonts w:asciiTheme="minorHAnsi" w:hAnsiTheme="minorHAnsi" w:cs="Arial"/>
                <w:b/>
              </w:rPr>
            </w:pPr>
            <w:r w:rsidRPr="00C33378">
              <w:rPr>
                <w:rFonts w:ascii="Arial" w:hAnsi="Arial" w:cs="Arial"/>
              </w:rPr>
              <w:t>The students can actively participate in the class discussion</w:t>
            </w:r>
            <w:r w:rsidR="00FE35CE" w:rsidRPr="00C33378">
              <w:rPr>
                <w:rFonts w:ascii="Arial" w:hAnsi="Arial" w:cs="Arial"/>
              </w:rPr>
              <w:t xml:space="preserve"> about </w:t>
            </w:r>
            <w:r w:rsidR="00543357" w:rsidRPr="00C33378">
              <w:rPr>
                <w:rFonts w:ascii="Arial" w:hAnsi="Arial" w:cs="Arial"/>
              </w:rPr>
              <w:t>the different money values from penny to a quarter</w:t>
            </w:r>
            <w:r w:rsidR="00F21114">
              <w:rPr>
                <w:rFonts w:ascii="Arial" w:hAnsi="Arial" w:cs="Arial"/>
              </w:rPr>
              <w:t>, and $1, $% and $10</w:t>
            </w:r>
            <w:r w:rsidR="00543357" w:rsidRPr="00C33378">
              <w:rPr>
                <w:rFonts w:ascii="Arial" w:hAnsi="Arial" w:cs="Arial"/>
              </w:rPr>
              <w:t>. Students are able to identify</w:t>
            </w:r>
            <w:r w:rsidR="00F21114">
              <w:rPr>
                <w:rFonts w:ascii="Arial" w:hAnsi="Arial" w:cs="Arial"/>
              </w:rPr>
              <w:t xml:space="preserve"> and count the different values.</w:t>
            </w:r>
          </w:p>
        </w:tc>
      </w:tr>
      <w:tr w:rsidR="0019173D" w:rsidRPr="00800CD9" w:rsidTr="0019173D">
        <w:trPr>
          <w:trHeight w:val="1160"/>
          <w:jc w:val="center"/>
        </w:trPr>
        <w:tc>
          <w:tcPr>
            <w:tcW w:w="540" w:type="dxa"/>
            <w:vMerge/>
          </w:tcPr>
          <w:p w:rsidR="0019173D" w:rsidRPr="00800CD9" w:rsidRDefault="0019173D" w:rsidP="000C6851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0350" w:type="dxa"/>
          </w:tcPr>
          <w:p w:rsidR="0019173D" w:rsidRPr="00C33378" w:rsidRDefault="0019173D" w:rsidP="0019173D">
            <w:pPr>
              <w:spacing w:before="120"/>
              <w:rPr>
                <w:rFonts w:ascii="Arial" w:hAnsi="Arial" w:cs="Arial"/>
                <w:b/>
              </w:rPr>
            </w:pPr>
            <w:r w:rsidRPr="00C33378">
              <w:rPr>
                <w:rFonts w:ascii="Arial" w:hAnsi="Arial" w:cs="Arial"/>
                <w:b/>
              </w:rPr>
              <w:t>Reflective Questions:</w:t>
            </w:r>
          </w:p>
          <w:p w:rsidR="0019173D" w:rsidRDefault="006302AF" w:rsidP="006302AF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I accommodate all learners?</w:t>
            </w:r>
          </w:p>
          <w:p w:rsidR="006302AF" w:rsidRDefault="006302AF" w:rsidP="006302AF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could I teach this lesson differently?</w:t>
            </w:r>
          </w:p>
          <w:p w:rsidR="006302AF" w:rsidRDefault="006302AF" w:rsidP="006302AF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all students understand the lesson? How can I re-teach or help all students to understand before moving on?</w:t>
            </w:r>
          </w:p>
          <w:p w:rsidR="00F21114" w:rsidRPr="006302AF" w:rsidRDefault="00F21114" w:rsidP="006302AF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Was this lesson too challenging or not challenging enough?</w:t>
            </w:r>
          </w:p>
        </w:tc>
      </w:tr>
      <w:tr w:rsidR="0019173D" w:rsidRPr="00800CD9" w:rsidTr="0019173D">
        <w:trPr>
          <w:trHeight w:val="4490"/>
          <w:jc w:val="center"/>
        </w:trPr>
        <w:tc>
          <w:tcPr>
            <w:tcW w:w="540" w:type="dxa"/>
            <w:vMerge/>
          </w:tcPr>
          <w:p w:rsidR="0019173D" w:rsidRPr="00800CD9" w:rsidRDefault="0019173D" w:rsidP="000C6851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0350" w:type="dxa"/>
          </w:tcPr>
          <w:p w:rsidR="00864F93" w:rsidRDefault="006302AF" w:rsidP="006302AF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Assessment</w:t>
            </w:r>
            <w:r w:rsidR="00864F93">
              <w:rPr>
                <w:rFonts w:ascii="Arial" w:hAnsi="Arial" w:cs="Arial"/>
                <w:b/>
              </w:rPr>
              <w:t xml:space="preserve">: </w:t>
            </w:r>
          </w:p>
          <w:p w:rsidR="0019173D" w:rsidRDefault="00176741" w:rsidP="006302A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are informally assessed on worksheets 2 and 3 to check for level of understanding at 85% accuracy. </w:t>
            </w:r>
            <w:r w:rsidR="00F21114">
              <w:rPr>
                <w:rFonts w:ascii="Arial" w:hAnsi="Arial" w:cs="Arial"/>
              </w:rPr>
              <w:t xml:space="preserve">Students must achieve 85% accuracy before moving forward. For students who did not achieve this, a review will be </w:t>
            </w:r>
            <w:r>
              <w:rPr>
                <w:rFonts w:ascii="Arial" w:hAnsi="Arial" w:cs="Arial"/>
              </w:rPr>
              <w:t>done in depth along with one- to</w:t>
            </w:r>
            <w:r w:rsidR="00F21114">
              <w:rPr>
                <w:rFonts w:ascii="Arial" w:hAnsi="Arial" w:cs="Arial"/>
              </w:rPr>
              <w:t>-one scaffolding.</w:t>
            </w:r>
          </w:p>
          <w:p w:rsidR="00F21114" w:rsidRDefault="00F21114" w:rsidP="006302AF">
            <w:pPr>
              <w:spacing w:before="120"/>
              <w:rPr>
                <w:rFonts w:ascii="Arial" w:hAnsi="Arial" w:cs="Arial"/>
              </w:rPr>
            </w:pPr>
          </w:p>
          <w:p w:rsidR="00F21114" w:rsidRDefault="00F21114" w:rsidP="006302AF">
            <w:pPr>
              <w:spacing w:before="120"/>
              <w:rPr>
                <w:rFonts w:ascii="Arial" w:hAnsi="Arial" w:cs="Arial"/>
                <w:b/>
              </w:rPr>
            </w:pPr>
            <w:r w:rsidRPr="00F21114">
              <w:rPr>
                <w:rFonts w:ascii="Arial" w:hAnsi="Arial" w:cs="Arial"/>
                <w:b/>
              </w:rPr>
              <w:t>Adaptations:</w:t>
            </w:r>
          </w:p>
          <w:p w:rsidR="00176741" w:rsidRPr="00396B84" w:rsidRDefault="00176741" w:rsidP="00396B84">
            <w:pPr>
              <w:spacing w:before="120"/>
              <w:rPr>
                <w:rFonts w:ascii="Arial" w:hAnsi="Arial" w:cs="Arial"/>
              </w:rPr>
            </w:pPr>
            <w:r w:rsidRPr="00396B84">
              <w:rPr>
                <w:rFonts w:ascii="Arial" w:hAnsi="Arial" w:cs="Arial"/>
              </w:rPr>
              <w:t xml:space="preserve">This lesson can be modified to accommodate learners who have learning disabilities. Teachers can utilize the computer game throughout the lesson to keep disruptive students engaged. Gifted and Talented students </w:t>
            </w:r>
            <w:r w:rsidR="00396B84">
              <w:rPr>
                <w:rFonts w:ascii="Arial" w:hAnsi="Arial" w:cs="Arial"/>
              </w:rPr>
              <w:t>were challenged, but can be modified to include counting by 5, and up to $50.</w:t>
            </w:r>
            <w:r w:rsidRPr="00396B84">
              <w:rPr>
                <w:rFonts w:ascii="Arial" w:hAnsi="Arial" w:cs="Arial"/>
              </w:rPr>
              <w:t xml:space="preserve"> </w:t>
            </w:r>
          </w:p>
        </w:tc>
      </w:tr>
    </w:tbl>
    <w:p w:rsidR="00AC0E9E" w:rsidRDefault="00AC0E9E"/>
    <w:sectPr w:rsidR="00AC0E9E" w:rsidSect="008566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576" w:rsidRDefault="00C85576" w:rsidP="00AC0E9E">
      <w:r>
        <w:separator/>
      </w:r>
    </w:p>
  </w:endnote>
  <w:endnote w:type="continuationSeparator" w:id="0">
    <w:p w:rsidR="00C85576" w:rsidRDefault="00C85576" w:rsidP="00AC0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2E3" w:rsidRDefault="004B72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2E3" w:rsidRDefault="004B72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2E3" w:rsidRDefault="004B72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576" w:rsidRDefault="00C85576" w:rsidP="00AC0E9E">
      <w:r>
        <w:separator/>
      </w:r>
    </w:p>
  </w:footnote>
  <w:footnote w:type="continuationSeparator" w:id="0">
    <w:p w:rsidR="00C85576" w:rsidRDefault="00C85576" w:rsidP="00AC0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2E3" w:rsidRDefault="004B72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24" w:rsidRDefault="00EE4124" w:rsidP="00232D79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Day</w:t>
    </w:r>
    <w:r w:rsidR="004B72E3">
      <w:rPr>
        <w:rFonts w:asciiTheme="majorHAnsi" w:eastAsiaTheme="majorEastAsia" w:hAnsiTheme="majorHAnsi" w:cstheme="majorBidi"/>
        <w:sz w:val="32"/>
        <w:szCs w:val="32"/>
      </w:rPr>
      <w:t>3</w:t>
    </w:r>
    <w:r w:rsidR="00997FC1">
      <w:rPr>
        <w:rFonts w:asciiTheme="majorHAnsi" w:eastAsiaTheme="majorEastAsia" w:hAnsiTheme="majorHAnsi" w:cstheme="majorBidi"/>
        <w:sz w:val="32"/>
        <w:szCs w:val="32"/>
      </w:rPr>
      <w:t xml:space="preserve">: </w:t>
    </w:r>
    <w:r w:rsidR="00176741">
      <w:rPr>
        <w:rFonts w:asciiTheme="majorHAnsi" w:eastAsiaTheme="majorEastAsia" w:hAnsiTheme="majorHAnsi" w:cstheme="majorBidi"/>
        <w:sz w:val="32"/>
        <w:szCs w:val="32"/>
      </w:rPr>
      <w:t xml:space="preserve">Adding </w:t>
    </w:r>
    <w:r w:rsidR="008B74F6">
      <w:rPr>
        <w:rFonts w:asciiTheme="majorHAnsi" w:eastAsiaTheme="majorEastAsia" w:hAnsiTheme="majorHAnsi" w:cstheme="majorBidi"/>
        <w:sz w:val="32"/>
        <w:szCs w:val="32"/>
      </w:rPr>
      <w:t>Money</w:t>
    </w:r>
    <w:r w:rsidR="00176741">
      <w:rPr>
        <w:rFonts w:asciiTheme="majorHAnsi" w:eastAsiaTheme="majorEastAsia" w:hAnsiTheme="majorHAnsi" w:cstheme="majorBidi"/>
        <w:sz w:val="32"/>
        <w:szCs w:val="32"/>
      </w:rPr>
      <w:t xml:space="preserve"> Part I</w:t>
    </w:r>
  </w:p>
  <w:p w:rsidR="00EE4124" w:rsidRDefault="00EE412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2E3" w:rsidRDefault="004B72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127"/>
    <w:multiLevelType w:val="hybridMultilevel"/>
    <w:tmpl w:val="E1400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B3277"/>
    <w:multiLevelType w:val="multilevel"/>
    <w:tmpl w:val="72EE8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F45FD"/>
    <w:multiLevelType w:val="multilevel"/>
    <w:tmpl w:val="5A8C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37EFB"/>
    <w:multiLevelType w:val="multilevel"/>
    <w:tmpl w:val="5CBC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AD40FE"/>
    <w:multiLevelType w:val="multilevel"/>
    <w:tmpl w:val="1A22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474A22"/>
    <w:multiLevelType w:val="hybridMultilevel"/>
    <w:tmpl w:val="B88A142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C6505"/>
    <w:multiLevelType w:val="multilevel"/>
    <w:tmpl w:val="8F58A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332429"/>
    <w:multiLevelType w:val="hybridMultilevel"/>
    <w:tmpl w:val="8090A6F8"/>
    <w:lvl w:ilvl="0" w:tplc="24DEAD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30609"/>
    <w:multiLevelType w:val="hybridMultilevel"/>
    <w:tmpl w:val="C2E43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23F02"/>
    <w:multiLevelType w:val="multilevel"/>
    <w:tmpl w:val="D5409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65B26"/>
    <w:multiLevelType w:val="hybridMultilevel"/>
    <w:tmpl w:val="2034D6D8"/>
    <w:lvl w:ilvl="0" w:tplc="107E3950">
      <w:start w:val="1"/>
      <w:numFmt w:val="decimal"/>
      <w:suff w:val="space"/>
      <w:lvlText w:val="%1."/>
      <w:lvlJc w:val="left"/>
      <w:pPr>
        <w:ind w:left="288" w:firstLine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D759BB"/>
    <w:multiLevelType w:val="hybridMultilevel"/>
    <w:tmpl w:val="0812E4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25CF2"/>
    <w:multiLevelType w:val="hybridMultilevel"/>
    <w:tmpl w:val="EB5609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D3120"/>
    <w:multiLevelType w:val="hybridMultilevel"/>
    <w:tmpl w:val="C244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4610A5"/>
    <w:multiLevelType w:val="hybridMultilevel"/>
    <w:tmpl w:val="9E0CBF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2D3C66"/>
    <w:multiLevelType w:val="hybridMultilevel"/>
    <w:tmpl w:val="BAAE18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FDE6C4F"/>
    <w:multiLevelType w:val="hybridMultilevel"/>
    <w:tmpl w:val="D2D82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711AC"/>
    <w:multiLevelType w:val="hybridMultilevel"/>
    <w:tmpl w:val="4502F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901F1"/>
    <w:multiLevelType w:val="multilevel"/>
    <w:tmpl w:val="4D6CB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883A58"/>
    <w:multiLevelType w:val="hybridMultilevel"/>
    <w:tmpl w:val="6F98B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473B1"/>
    <w:multiLevelType w:val="hybridMultilevel"/>
    <w:tmpl w:val="9FDA0386"/>
    <w:lvl w:ilvl="0" w:tplc="5F1C100A">
      <w:start w:val="1"/>
      <w:numFmt w:val="decimal"/>
      <w:suff w:val="space"/>
      <w:lvlText w:val="%1."/>
      <w:lvlJc w:val="left"/>
      <w:pPr>
        <w:ind w:left="288" w:firstLine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4142F8"/>
    <w:multiLevelType w:val="multilevel"/>
    <w:tmpl w:val="BC8E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20"/>
  </w:num>
  <w:num w:numId="4">
    <w:abstractNumId w:val="10"/>
  </w:num>
  <w:num w:numId="5">
    <w:abstractNumId w:val="3"/>
  </w:num>
  <w:num w:numId="6">
    <w:abstractNumId w:val="21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18"/>
  </w:num>
  <w:num w:numId="12">
    <w:abstractNumId w:val="6"/>
  </w:num>
  <w:num w:numId="13">
    <w:abstractNumId w:val="11"/>
  </w:num>
  <w:num w:numId="14">
    <w:abstractNumId w:val="5"/>
  </w:num>
  <w:num w:numId="15">
    <w:abstractNumId w:val="15"/>
  </w:num>
  <w:num w:numId="16">
    <w:abstractNumId w:val="19"/>
  </w:num>
  <w:num w:numId="17">
    <w:abstractNumId w:val="12"/>
  </w:num>
  <w:num w:numId="18">
    <w:abstractNumId w:val="8"/>
  </w:num>
  <w:num w:numId="19">
    <w:abstractNumId w:val="16"/>
  </w:num>
  <w:num w:numId="20">
    <w:abstractNumId w:val="13"/>
  </w:num>
  <w:num w:numId="21">
    <w:abstractNumId w:val="14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E9E"/>
    <w:rsid w:val="000B5EA7"/>
    <w:rsid w:val="000C6851"/>
    <w:rsid w:val="00176741"/>
    <w:rsid w:val="0019173D"/>
    <w:rsid w:val="00222AAF"/>
    <w:rsid w:val="00232D79"/>
    <w:rsid w:val="002E1D48"/>
    <w:rsid w:val="003030CA"/>
    <w:rsid w:val="00314C43"/>
    <w:rsid w:val="00333ABD"/>
    <w:rsid w:val="00396B84"/>
    <w:rsid w:val="003E43A0"/>
    <w:rsid w:val="004B72E3"/>
    <w:rsid w:val="004F1782"/>
    <w:rsid w:val="00543357"/>
    <w:rsid w:val="006302AF"/>
    <w:rsid w:val="0064574E"/>
    <w:rsid w:val="006D5658"/>
    <w:rsid w:val="006F74FA"/>
    <w:rsid w:val="00711B30"/>
    <w:rsid w:val="00733170"/>
    <w:rsid w:val="00742340"/>
    <w:rsid w:val="00750031"/>
    <w:rsid w:val="00773D95"/>
    <w:rsid w:val="007D3B7E"/>
    <w:rsid w:val="00852B90"/>
    <w:rsid w:val="008566D9"/>
    <w:rsid w:val="00864F93"/>
    <w:rsid w:val="008B74F6"/>
    <w:rsid w:val="00997FC1"/>
    <w:rsid w:val="00A30A18"/>
    <w:rsid w:val="00AB49A4"/>
    <w:rsid w:val="00AB7F76"/>
    <w:rsid w:val="00AC0E9E"/>
    <w:rsid w:val="00AD24BB"/>
    <w:rsid w:val="00B02202"/>
    <w:rsid w:val="00B20753"/>
    <w:rsid w:val="00B47C22"/>
    <w:rsid w:val="00B72F91"/>
    <w:rsid w:val="00BB38F2"/>
    <w:rsid w:val="00C33378"/>
    <w:rsid w:val="00C85576"/>
    <w:rsid w:val="00CA4872"/>
    <w:rsid w:val="00CC70FB"/>
    <w:rsid w:val="00CC744C"/>
    <w:rsid w:val="00CD3B46"/>
    <w:rsid w:val="00E02FB7"/>
    <w:rsid w:val="00E2562E"/>
    <w:rsid w:val="00EA4A5E"/>
    <w:rsid w:val="00EB4061"/>
    <w:rsid w:val="00EE4124"/>
    <w:rsid w:val="00F21114"/>
    <w:rsid w:val="00F24C2F"/>
    <w:rsid w:val="00F26DD7"/>
    <w:rsid w:val="00FA0EBF"/>
    <w:rsid w:val="00FE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E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E9E"/>
  </w:style>
  <w:style w:type="paragraph" w:styleId="Footer">
    <w:name w:val="footer"/>
    <w:basedOn w:val="Normal"/>
    <w:link w:val="FooterChar"/>
    <w:uiPriority w:val="99"/>
    <w:semiHidden/>
    <w:unhideWhenUsed/>
    <w:rsid w:val="00AC0E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0E9E"/>
  </w:style>
  <w:style w:type="paragraph" w:styleId="BalloonText">
    <w:name w:val="Balloon Text"/>
    <w:basedOn w:val="Normal"/>
    <w:link w:val="BalloonTextChar"/>
    <w:uiPriority w:val="99"/>
    <w:semiHidden/>
    <w:unhideWhenUsed/>
    <w:rsid w:val="00AC0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173D"/>
    <w:pPr>
      <w:ind w:left="720"/>
      <w:contextualSpacing/>
    </w:pPr>
  </w:style>
  <w:style w:type="paragraph" w:customStyle="1" w:styleId="head1">
    <w:name w:val="head1"/>
    <w:basedOn w:val="Normal"/>
    <w:rsid w:val="00222AAF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character" w:styleId="Hyperlink">
    <w:name w:val="Hyperlink"/>
    <w:basedOn w:val="DefaultParagraphFont"/>
    <w:uiPriority w:val="99"/>
    <w:unhideWhenUsed/>
    <w:rsid w:val="006F74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4061"/>
    <w:rPr>
      <w:color w:val="800080" w:themeColor="followedHyperlink"/>
      <w:u w:val="single"/>
    </w:rPr>
  </w:style>
  <w:style w:type="paragraph" w:customStyle="1" w:styleId="Default">
    <w:name w:val="Default"/>
    <w:rsid w:val="00864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Danette\My%20Documents\Southwestern%20College\Educ%20338-math\5day%20lesson%20plan%20unit\count-compare%20with%201dollar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Danette\My%20Documents\Southwestern%20College\Educ%20338-math\5day%20lesson%20plan%20unit\count%20adn%20compar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en.com/studentactivities/Piggybank/piggybank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Lesson Plan</vt:lpstr>
    </vt:vector>
  </TitlesOfParts>
  <Company>Wichita Public Schools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Lesson Plan</dc:title>
  <dc:subject/>
  <dc:creator>Monika King</dc:creator>
  <cp:keywords/>
  <dc:description/>
  <cp:lastModifiedBy>Valued eMachines Customer</cp:lastModifiedBy>
  <cp:revision>2</cp:revision>
  <dcterms:created xsi:type="dcterms:W3CDTF">2010-03-28T02:24:00Z</dcterms:created>
  <dcterms:modified xsi:type="dcterms:W3CDTF">2010-03-28T02:24:00Z</dcterms:modified>
</cp:coreProperties>
</file>